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dgm="http://schemas.openxmlformats.org/drawingml/2006/diagram">
  <w:body>
    <w:p w14:paraId="00000001">
      <w:pPr>
        <w:jc w:val="center"/>
        <w:rPr>
          <w:b/>
          <w:bCs/>
          <w:sz w:val="44"/>
          <w:szCs w:val="44"/>
          <w:lang w:val="en-US"/>
        </w:rPr>
      </w:pPr>
      <w:bookmarkStart w:id="0" w:name="_Hlk191244551"/>
      <w:r>
        <w:rPr>
          <w:b/>
          <w:bCs/>
          <w:sz w:val="44"/>
          <w:szCs w:val="44"/>
          <w:lang w:val="en-US"/>
        </w:rPr>
        <w:t>MYTHREYA GRANDHE</w:t>
      </w:r>
    </w:p>
    <w:p w14:paraId="00000002">
      <w:pPr>
        <w:jc w:val="center"/>
        <w:rPr/>
      </w:pPr>
      <w:r>
        <w:rPr>
          <w:sz w:val="21"/>
          <w:szCs w:val="21"/>
          <w:lang w:val="en-US"/>
        </w:rPr>
        <w:t>KANSAS, USA |</w:t>
      </w:r>
      <w:r>
        <w:rPr>
          <w:sz w:val="21"/>
          <w:szCs w:val="21"/>
          <w:lang w:val="en-US"/>
        </w:rPr>
        <w:t xml:space="preserve"> </w:t>
      </w:r>
      <w:r>
        <w:rPr>
          <w:sz w:val="21"/>
          <w:szCs w:val="21"/>
          <w:lang w:val="en-US"/>
        </w:rPr>
        <w:t>(913)-915</w:t>
      </w:r>
      <w:r>
        <w:rPr>
          <w:sz w:val="21"/>
          <w:szCs w:val="21"/>
          <w:lang w:val="en-US"/>
        </w:rPr>
        <w:t>-3945</w:t>
      </w:r>
      <w:r>
        <w:rPr>
          <w:sz w:val="21"/>
          <w:szCs w:val="21"/>
          <w:lang w:val="en-US"/>
        </w:rPr>
        <w:t xml:space="preserve"> | mythreyagrandhe15@gmail.com</w:t>
      </w:r>
      <w:r>
        <w:rPr>
          <w:sz w:val="21"/>
          <w:szCs w:val="21"/>
          <w:lang w:val="en-US"/>
        </w:rPr>
        <w:t xml:space="preserve"> </w:t>
      </w:r>
    </w:p>
    <w:p w14:paraId="00000003">
      <w:pPr>
        <w:jc w:val="center"/>
        <w:rPr>
          <w:sz w:val="21"/>
          <w:szCs w:val="21"/>
        </w:rPr>
      </w:pPr>
    </w:p>
    <w:p w14:paraId="00000004">
      <w:pPr>
        <w:spacing w:before="40"/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 EDUCATION</w:t>
      </w:r>
    </w:p>
    <w:p w14:paraId="00000005">
      <w:pPr>
        <w:rPr>
          <w:b/>
          <w:bCs/>
          <w:color w:val="002060"/>
          <w:sz w:val="21"/>
          <w:szCs w:val="21"/>
          <w:lang w:val="en-US"/>
        </w:rPr>
      </w:pPr>
      <w:r>
        <w:rPr>
          <w:b/>
          <w:bCs/>
          <w:color w:val="002060"/>
          <w:sz w:val="21"/>
          <w:szCs w:val="21"/>
          <w:lang w:val="en-US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3360" simplePos="0">
                <wp:simplePos x="0" y="0"/>
                <wp:positionH relativeFrom="column">
                  <wp:posOffset>-11430</wp:posOffset>
                </wp:positionH>
                <wp:positionV relativeFrom="paragraph">
                  <wp:posOffset>35560</wp:posOffset>
                </wp:positionV>
                <wp:extent cx="6800850" cy="0"/>
                <wp:effectExtent l="0" t="0" r="0" b="19050"/>
                <wp:wrapNone/>
                <wp:docPr id="1885300060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1885300055" name="Straight Connector 3"/>
                      <wps:cNvCnPr/>
                      <wps:spPr>
                        <a:xfrm>
                          <a:off x="0" y="0"/>
                          <a:ext cx="68008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6E5BCCF6-BE04-F5F2-A9DAED3E3F98" coordsize="21600,21600" style="position:absolute;width:10pt;height:10pt;mso-width-percent:0;mso-width-relative:margin;mso-height-percent:0;mso-height-relative:margin;margin-top:0pt;margin-left:0pt;mso-wrap-distance-left:9pt;mso-wrap-distance-right:9pt;mso-wrap-distance-top:0pt;mso-wrap-distance-bottom:0pt;rotation:0.000000;z-index:251663360;" strokecolor="#000000" strokeweight="1.5pt" o:spt="32" o:oned="t" path="m0,0 l21600,21600 e">
                <v:stroke color="#000000" filltype="solid" joinstyle="miter" linestyle="single" mitterlimit="800000" weight="1.5pt"/>
                <w10:wrap side="both"/>
                <o:lock/>
              </v:shape>
            </w:pict>
          </mc:Fallback>
        </mc:AlternateContent>
      </w:r>
    </w:p>
    <w:p w14:paraId="00000006">
      <w:pPr>
        <w:rPr>
          <w:b/>
          <w:bCs/>
          <w:color w:val="000000" w:themeColor="text1"/>
          <w:sz w:val="20"/>
          <w:szCs w:val="20"/>
          <w:lang w:val="en-US"/>
        </w:rPr>
      </w:pPr>
      <w:r>
        <w:rPr>
          <w:b/>
          <w:bCs/>
          <w:color w:val="000000" w:themeColor="text1"/>
          <w:sz w:val="20"/>
          <w:szCs w:val="20"/>
          <w:lang w:val="en-US"/>
        </w:rPr>
        <w:t>University of Central Missouri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, </w:t>
      </w:r>
      <w:r>
        <w:rPr>
          <w:b w:val="off"/>
          <w:bCs w:val="off"/>
          <w:color w:val="000000" w:themeColor="text1"/>
          <w:sz w:val="20"/>
          <w:szCs w:val="20"/>
          <w:lang w:val="en-US"/>
        </w:rPr>
        <w:t>Missouri</w:t>
      </w:r>
      <w:r>
        <w:rPr>
          <w:color w:val="000000" w:themeColor="text1"/>
          <w:sz w:val="20"/>
          <w:szCs w:val="20"/>
          <w:lang w:val="en-US"/>
        </w:rPr>
        <w:t>, KS, USA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                                                       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</w:t>
      </w:r>
    </w:p>
    <w:p w14:paraId="00000007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                                     </w:t>
      </w:r>
      <w:r>
        <w:rPr>
          <w:color w:val="000000" w:themeColor="text1"/>
          <w:sz w:val="18"/>
          <w:szCs w:val="18"/>
          <w:lang w:val="en-US"/>
        </w:rPr>
        <w:t xml:space="preserve">Aug2023 – Present </w:t>
      </w:r>
    </w:p>
    <w:p w14:paraId="00000008">
      <w:pPr>
        <w:rPr>
          <w:color w:val="000000" w:themeColor="text1"/>
          <w:sz w:val="18"/>
          <w:szCs w:val="18"/>
          <w:lang w:val="en-US"/>
        </w:rPr>
      </w:pPr>
      <w:r>
        <w:rPr>
          <w:color w:val="000000" w:themeColor="text1"/>
          <w:sz w:val="21"/>
          <w:szCs w:val="21"/>
          <w:lang w:val="en-US"/>
        </w:rPr>
        <w:t xml:space="preserve">         </w:t>
      </w:r>
      <w:r>
        <w:rPr>
          <w:color w:val="000000" w:themeColor="text1"/>
          <w:sz w:val="18"/>
          <w:szCs w:val="18"/>
          <w:lang w:val="en-US"/>
        </w:rPr>
        <w:t xml:space="preserve">Master of Computer Science  </w:t>
      </w:r>
      <w:r>
        <w:rPr>
          <w:color w:val="000000" w:themeColor="text1"/>
          <w:sz w:val="18"/>
          <w:szCs w:val="18"/>
          <w:lang w:val="en-US"/>
        </w:rPr>
        <w:t xml:space="preserve">                                                                              </w:t>
      </w:r>
    </w:p>
    <w:p w14:paraId="00000009">
      <w:pPr>
        <w:rPr>
          <w:b/>
          <w:bCs/>
          <w:color w:val="000000" w:themeColor="text1"/>
          <w:sz w:val="18"/>
          <w:szCs w:val="18"/>
          <w:lang w:val="en-US"/>
        </w:rPr>
      </w:pPr>
      <w:r>
        <w:rPr>
          <w:color w:val="000000" w:themeColor="text1"/>
          <w:sz w:val="18"/>
          <w:szCs w:val="18"/>
          <w:lang w:val="en-US"/>
        </w:rPr>
        <w:t xml:space="preserve">        </w:t>
      </w:r>
      <w:r>
        <w:rPr>
          <w:b/>
          <w:bCs/>
          <w:color w:val="000000" w:themeColor="text1"/>
          <w:sz w:val="18"/>
          <w:szCs w:val="18"/>
          <w:lang w:val="en-US"/>
        </w:rPr>
        <w:t xml:space="preserve">CGPA: </w:t>
      </w:r>
      <w:r>
        <w:rPr>
          <w:color w:val="000000" w:themeColor="text1"/>
          <w:sz w:val="18"/>
          <w:szCs w:val="18"/>
          <w:lang w:val="en-US"/>
        </w:rPr>
        <w:t>3.33</w:t>
      </w:r>
      <w:r>
        <w:rPr>
          <w:color w:val="000000" w:themeColor="text1"/>
          <w:sz w:val="18"/>
          <w:szCs w:val="18"/>
          <w:lang w:val="en-US"/>
        </w:rPr>
        <w:t>/4.00</w:t>
      </w:r>
    </w:p>
    <w:p w14:paraId="0000000A">
      <w:pPr>
        <w:rPr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0"/>
          <w:szCs w:val="20"/>
          <w:lang w:val="en-US"/>
        </w:rPr>
        <w:t xml:space="preserve"> Malla Reddy College of Engineering &amp; Technology</w:t>
      </w:r>
      <w:r>
        <w:rPr>
          <w:b/>
          <w:bCs/>
          <w:color w:val="000000" w:themeColor="text1"/>
          <w:sz w:val="20"/>
          <w:szCs w:val="20"/>
          <w:lang w:val="en-US"/>
        </w:rPr>
        <w:t>,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</w:t>
      </w:r>
      <w:r>
        <w:rPr>
          <w:b w:val="off"/>
          <w:bCs w:val="off"/>
          <w:color w:val="000000" w:themeColor="text1"/>
          <w:sz w:val="20"/>
          <w:szCs w:val="20"/>
          <w:lang w:val="en-US"/>
        </w:rPr>
        <w:t>Hyderabad</w:t>
      </w:r>
      <w:r>
        <w:rPr>
          <w:color w:val="000000" w:themeColor="text1"/>
          <w:sz w:val="20"/>
          <w:szCs w:val="20"/>
          <w:lang w:val="en-US"/>
        </w:rPr>
        <w:t xml:space="preserve">, India                                              </w:t>
      </w:r>
      <w:r>
        <w:rPr>
          <w:color w:val="000000" w:themeColor="text1"/>
          <w:sz w:val="20"/>
          <w:szCs w:val="20"/>
          <w:lang w:val="en-US"/>
        </w:rPr>
        <w:t xml:space="preserve">        </w:t>
      </w:r>
      <w:r>
        <w:rPr>
          <w:color w:val="000000" w:themeColor="text1"/>
          <w:sz w:val="20"/>
          <w:szCs w:val="20"/>
          <w:lang w:val="en-US"/>
        </w:rPr>
        <w:t xml:space="preserve">              </w:t>
      </w:r>
      <w:r>
        <w:rPr>
          <w:color w:val="000000" w:themeColor="text1"/>
          <w:sz w:val="20"/>
          <w:szCs w:val="20"/>
          <w:lang w:val="en-US"/>
        </w:rPr>
        <w:t xml:space="preserve">  </w:t>
      </w:r>
      <w:r>
        <w:rPr>
          <w:color w:val="000000" w:themeColor="text1"/>
          <w:sz w:val="20"/>
          <w:szCs w:val="20"/>
          <w:lang w:val="en-US"/>
        </w:rPr>
        <w:t xml:space="preserve"> </w:t>
      </w:r>
      <w:r>
        <w:rPr>
          <w:color w:val="000000" w:themeColor="text1"/>
          <w:sz w:val="21"/>
          <w:szCs w:val="21"/>
          <w:lang w:val="en-US"/>
        </w:rPr>
        <w:t xml:space="preserve">                 </w:t>
      </w:r>
      <w:r>
        <w:rPr>
          <w:color w:val="000000" w:themeColor="text1"/>
          <w:sz w:val="21"/>
          <w:szCs w:val="21"/>
          <w:lang w:val="en-US"/>
        </w:rPr>
        <w:t xml:space="preserve">       </w:t>
      </w:r>
      <w:r>
        <w:rPr>
          <w:color w:val="000000" w:themeColor="text1"/>
          <w:sz w:val="21"/>
          <w:szCs w:val="21"/>
          <w:lang w:val="en-US"/>
        </w:rPr>
        <w:t xml:space="preserve"> </w:t>
      </w:r>
      <w:r>
        <w:rPr>
          <w:color w:val="000000" w:themeColor="text1"/>
          <w:sz w:val="21"/>
          <w:szCs w:val="21"/>
          <w:lang w:val="en-US"/>
        </w:rPr>
        <w:t xml:space="preserve">      </w:t>
      </w:r>
      <w:r>
        <w:rPr>
          <w:color w:val="000000" w:themeColor="text1"/>
          <w:sz w:val="21"/>
          <w:szCs w:val="21"/>
          <w:lang w:val="en-US"/>
        </w:rPr>
        <w:t xml:space="preserve">                     </w:t>
      </w:r>
      <w:r>
        <w:rPr>
          <w:color w:val="000000" w:themeColor="text1"/>
          <w:sz w:val="21"/>
          <w:szCs w:val="21"/>
          <w:lang w:val="en-US"/>
        </w:rPr>
        <w:t xml:space="preserve">                    </w:t>
      </w:r>
    </w:p>
    <w:p w14:paraId="0000000B">
      <w:p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18"/>
          <w:szCs w:val="18"/>
          <w:lang w:val="en-US"/>
        </w:rPr>
        <w:t xml:space="preserve">                                          Aug 2019 – May 2023</w:t>
      </w:r>
    </w:p>
    <w:p w14:paraId="0000000C">
      <w:pPr>
        <w:rPr>
          <w:color w:val="000000" w:themeColor="text1"/>
          <w:sz w:val="18"/>
          <w:szCs w:val="18"/>
          <w:lang w:val="en-US"/>
        </w:rPr>
      </w:pPr>
      <w:r>
        <w:rPr>
          <w:color w:val="000000" w:themeColor="text1"/>
          <w:sz w:val="21"/>
          <w:szCs w:val="21"/>
          <w:lang w:val="en-US"/>
        </w:rPr>
        <w:t xml:space="preserve">        </w:t>
      </w:r>
      <w:r>
        <w:rPr>
          <w:color w:val="000000" w:themeColor="text1"/>
          <w:sz w:val="18"/>
          <w:szCs w:val="18"/>
          <w:lang w:val="en-US"/>
        </w:rPr>
        <w:t xml:space="preserve">Bachelor of Engineering in Information Technology. </w:t>
      </w:r>
      <w:r>
        <w:rPr>
          <w:color w:val="000000" w:themeColor="text1"/>
          <w:sz w:val="18"/>
          <w:szCs w:val="18"/>
          <w:lang w:val="en-US"/>
        </w:rPr>
        <w:tab/>
      </w:r>
      <w:r>
        <w:rPr>
          <w:color w:val="000000" w:themeColor="text1"/>
          <w:sz w:val="18"/>
          <w:szCs w:val="18"/>
          <w:lang w:val="en-US"/>
        </w:rPr>
        <w:tab/>
      </w:r>
      <w:r>
        <w:rPr>
          <w:color w:val="000000" w:themeColor="text1"/>
          <w:sz w:val="18"/>
          <w:szCs w:val="18"/>
          <w:lang w:val="en-US"/>
        </w:rPr>
        <w:tab/>
      </w:r>
      <w:r>
        <w:rPr>
          <w:color w:val="000000" w:themeColor="text1"/>
          <w:sz w:val="18"/>
          <w:szCs w:val="18"/>
          <w:lang w:val="en-US"/>
        </w:rPr>
        <w:tab/>
      </w:r>
      <w:r>
        <w:rPr>
          <w:color w:val="000000" w:themeColor="text1"/>
          <w:sz w:val="18"/>
          <w:szCs w:val="18"/>
          <w:lang w:val="en-US"/>
        </w:rPr>
        <w:tab/>
        <w:t xml:space="preserve">          </w:t>
      </w:r>
    </w:p>
    <w:p w14:paraId="0000000D">
      <w:pPr>
        <w:spacing w:before="40"/>
        <w:rPr>
          <w:sz w:val="18"/>
          <w:szCs w:val="18"/>
          <w:lang w:val="en-US"/>
        </w:rPr>
      </w:pPr>
      <w:r>
        <w:rPr>
          <w:color w:val="000000" w:themeColor="text1"/>
          <w:sz w:val="18"/>
          <w:szCs w:val="18"/>
          <w:lang w:val="en-US"/>
        </w:rPr>
        <w:t xml:space="preserve"> </w:t>
      </w:r>
      <w:r>
        <w:rPr>
          <w:color w:val="000000" w:themeColor="text1"/>
          <w:sz w:val="18"/>
          <w:szCs w:val="18"/>
          <w:lang w:val="en-US"/>
        </w:rPr>
        <w:t xml:space="preserve">       </w:t>
      </w:r>
      <w:r>
        <w:rPr>
          <w:b/>
          <w:bCs/>
          <w:color w:val="000000" w:themeColor="text1"/>
          <w:sz w:val="18"/>
          <w:szCs w:val="18"/>
          <w:lang w:val="en-US"/>
        </w:rPr>
        <w:t>CGPA:</w:t>
      </w:r>
      <w:r>
        <w:rPr>
          <w:color w:val="000000" w:themeColor="text1"/>
          <w:sz w:val="18"/>
          <w:szCs w:val="18"/>
          <w:lang w:val="en-US"/>
        </w:rPr>
        <w:t xml:space="preserve"> 7.60</w:t>
      </w:r>
      <w:r>
        <w:rPr>
          <w:color w:val="000000" w:themeColor="text1"/>
          <w:sz w:val="18"/>
          <w:szCs w:val="18"/>
          <w:lang w:val="en-US"/>
        </w:rPr>
        <w:t>/10.00</w:t>
      </w:r>
      <w:r>
        <w:rPr>
          <w:sz w:val="18"/>
          <w:szCs w:val="18"/>
          <w:lang w:val="en-US"/>
        </w:rPr>
        <w:t xml:space="preserve">      </w:t>
      </w:r>
    </w:p>
    <w:p w14:paraId="0000000E">
      <w:pPr>
        <w:spacing w:before="40"/>
        <w:rPr>
          <w:color w:val="000000" w:themeColor="text1"/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                                                                               </w:t>
      </w:r>
    </w:p>
    <w:p w14:paraId="0000000F">
      <w:pPr>
        <w:spacing w:before="40"/>
        <w:rPr>
          <w:b/>
          <w:bCs/>
          <w:color w:val="000000" w:themeColor="text1"/>
          <w:sz w:val="20"/>
          <w:szCs w:val="20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 </w:t>
      </w:r>
      <w:r>
        <w:rPr>
          <w:b/>
          <w:bCs/>
          <w:color w:val="000000" w:themeColor="text1"/>
          <w:sz w:val="21"/>
          <w:szCs w:val="21"/>
          <w:lang w:val="en-US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7456" simplePos="0">
                <wp:simplePos x="0" y="0"/>
                <wp:positionH relativeFrom="column">
                  <wp:posOffset>-13123</wp:posOffset>
                </wp:positionH>
                <wp:positionV relativeFrom="paragraph">
                  <wp:posOffset>198120</wp:posOffset>
                </wp:positionV>
                <wp:extent cx="6800850" cy="0"/>
                <wp:effectExtent l="0" t="0" r="0" b="19050"/>
                <wp:wrapNone/>
                <wp:docPr id="1885300061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1885300056" name="Straight Connector 3"/>
                      <wps:cNvCnPr/>
                      <wps:spPr>
                        <a:xfrm>
                          <a:off x="0" y="0"/>
                          <a:ext cx="68008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43F50C9C-6879-B057-75435B711224" coordsize="21600,21600" style="position:absolute;width:10pt;height:10pt;mso-width-percent:0;mso-width-relative:margin;mso-height-percent:0;mso-height-relative:margin;margin-top:0pt;margin-left:0pt;mso-wrap-distance-left:9pt;mso-wrap-distance-right:9pt;mso-wrap-distance-top:0pt;mso-wrap-distance-bottom:0pt;rotation:0.000000;z-index:251667456;" strokecolor="#000000" strokeweight="1.5pt" o:spt="32" o:oned="t" path="m0,0 l21600,21600 e">
                <v:stroke color="#000000" filltype="solid" joinstyle="miter" linestyle="single" mitterlimit="800000" weight="1.5pt"/>
                <w10:wrap side="both"/>
                <o:lock/>
              </v:shape>
            </w:pict>
          </mc:Fallback>
        </mc:AlternateContent>
      </w:r>
      <w:r>
        <w:rPr>
          <w:b/>
          <w:bCs/>
          <w:color w:val="000000" w:themeColor="text1"/>
          <w:sz w:val="21"/>
          <w:szCs w:val="21"/>
          <w:lang w:val="en-US"/>
        </w:rPr>
        <w:t>SKILLS</w:t>
      </w:r>
    </w:p>
    <w:p w14:paraId="00000010">
      <w:pPr>
        <w:rPr>
          <w:b/>
          <w:bCs/>
          <w:sz w:val="20"/>
          <w:szCs w:val="20"/>
        </w:rPr>
      </w:pPr>
    </w:p>
    <w:p w14:paraId="00000011">
      <w:pPr>
        <w:rPr>
          <w:sz w:val="20"/>
          <w:szCs w:val="20"/>
        </w:rPr>
      </w:pPr>
      <w:r>
        <w:rPr>
          <w:b/>
          <w:bCs/>
          <w:sz w:val="20"/>
          <w:szCs w:val="20"/>
        </w:rPr>
        <w:t>Programming Languages:</w:t>
      </w:r>
      <w:r>
        <w:rPr>
          <w:sz w:val="20"/>
          <w:szCs w:val="20"/>
        </w:rPr>
        <w:t xml:space="preserve"> Python, R, jQuery.</w:t>
      </w:r>
    </w:p>
    <w:p w14:paraId="00000012">
      <w:pPr>
        <w:rPr>
          <w:sz w:val="20"/>
          <w:szCs w:val="20"/>
        </w:rPr>
      </w:pPr>
      <w:r>
        <w:rPr>
          <w:b/>
          <w:bCs/>
          <w:sz w:val="20"/>
          <w:szCs w:val="20"/>
        </w:rPr>
        <w:t>Databases</w:t>
      </w:r>
      <w:r>
        <w:rPr>
          <w:sz w:val="20"/>
          <w:szCs w:val="20"/>
        </w:rPr>
        <w:t>: MySQL, PostgreSQL, Azure SQL Database, Azure Cosmos DB.</w:t>
      </w:r>
    </w:p>
    <w:p w14:paraId="00000013">
      <w:pPr>
        <w:rPr>
          <w:b w:val="off"/>
          <w:bCs w:val="off"/>
          <w:sz w:val="20"/>
          <w:szCs w:val="20"/>
        </w:rPr>
      </w:pPr>
      <w:r>
        <w:rPr>
          <w:b/>
          <w:bCs/>
          <w:sz w:val="20"/>
          <w:szCs w:val="20"/>
        </w:rPr>
        <w:t xml:space="preserve">Design Tolls: </w:t>
      </w:r>
      <w:r>
        <w:rPr>
          <w:b w:val="off"/>
          <w:bCs w:val="off"/>
          <w:sz w:val="20"/>
          <w:szCs w:val="20"/>
        </w:rPr>
        <w:t>Adobe XD, Sketch, Figma, InVision, Photoshop, Illustrator.</w:t>
      </w:r>
    </w:p>
    <w:p w14:paraId="00000014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Development Languages: </w:t>
      </w:r>
      <w:r>
        <w:rPr>
          <w:b w:val="off"/>
          <w:bCs w:val="off"/>
          <w:sz w:val="20"/>
          <w:szCs w:val="20"/>
        </w:rPr>
        <w:t>HTML, CSS, JavaScript, SQL, PHP.</w:t>
      </w:r>
    </w:p>
    <w:p w14:paraId="00000015">
      <w:pPr>
        <w:rPr>
          <w:sz w:val="20"/>
          <w:szCs w:val="20"/>
        </w:rPr>
      </w:pPr>
      <w:r>
        <w:rPr>
          <w:b/>
          <w:bCs/>
          <w:sz w:val="20"/>
          <w:szCs w:val="20"/>
        </w:rPr>
        <w:t xml:space="preserve">UX Research: </w:t>
      </w:r>
      <w:r>
        <w:rPr>
          <w:b w:val="off"/>
          <w:bCs w:val="off"/>
          <w:sz w:val="20"/>
          <w:szCs w:val="20"/>
        </w:rPr>
        <w:t>User Interviews, User Testing, Persona Creation, Task Analysis, Heuristic Evaluation.</w:t>
      </w:r>
    </w:p>
    <w:p w14:paraId="00000016">
      <w:pPr>
        <w:rPr>
          <w:sz w:val="20"/>
          <w:szCs w:val="20"/>
        </w:rPr>
      </w:pPr>
      <w:r>
        <w:rPr>
          <w:b/>
          <w:bCs/>
          <w:sz w:val="20"/>
          <w:szCs w:val="20"/>
        </w:rPr>
        <w:t>UX Design:</w:t>
      </w:r>
      <w:r>
        <w:rPr>
          <w:sz w:val="20"/>
          <w:szCs w:val="20"/>
        </w:rPr>
        <w:t xml:space="preserve"> Interaction Design, Information Architecture, Wireframing, Prototyping.</w:t>
      </w:r>
    </w:p>
    <w:p w14:paraId="00000017">
      <w:pPr>
        <w:rPr>
          <w:sz w:val="20"/>
          <w:szCs w:val="20"/>
        </w:rPr>
      </w:pPr>
      <w:r>
        <w:rPr>
          <w:b/>
          <w:bCs/>
          <w:sz w:val="20"/>
          <w:szCs w:val="20"/>
        </w:rPr>
        <w:t>Design Systems:</w:t>
      </w:r>
      <w:r>
        <w:rPr>
          <w:sz w:val="20"/>
          <w:szCs w:val="20"/>
        </w:rPr>
        <w:t xml:space="preserve"> Component Libraries, UI Kits, Responsive Design.</w:t>
      </w:r>
    </w:p>
    <w:p w14:paraId="00000018">
      <w:pPr>
        <w:spacing w:before="40"/>
        <w:rPr>
          <w:b/>
          <w:bCs/>
          <w:color w:val="000000" w:themeColor="text1"/>
          <w:sz w:val="21"/>
          <w:szCs w:val="21"/>
          <w:lang w:val="en-US"/>
        </w:rPr>
      </w:pPr>
    </w:p>
    <w:p w14:paraId="00000019">
      <w:pPr>
        <w:spacing w:before="40"/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>EXPERIENCE</w:t>
      </w:r>
    </w:p>
    <w:p w14:paraId="0000001A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73600" simplePos="0">
                <wp:simplePos x="0" y="0"/>
                <wp:positionH relativeFrom="column">
                  <wp:posOffset>-90170</wp:posOffset>
                </wp:positionH>
                <wp:positionV relativeFrom="paragraph">
                  <wp:posOffset>31115</wp:posOffset>
                </wp:positionV>
                <wp:extent cx="6793816" cy="0"/>
                <wp:effectExtent l="0" t="0" r="0" b="19050"/>
                <wp:wrapNone/>
                <wp:docPr id="1885300062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1885300057" name="Straight Connector 3"/>
                      <wps:cNvCnPr/>
                      <wps:spPr>
                        <a:xfrm>
                          <a:off x="0" y="0"/>
                          <a:ext cx="679381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9E1A501B-4898-5EDC-FC1542E3BA32" coordsize="21600,21600" style="position:absolute;width:10pt;height:10pt;mso-width-percent:0;mso-width-relative:margin;mso-height-percent:0;mso-height-relative:margin;margin-top:0pt;margin-left:0pt;mso-wrap-distance-left:9pt;mso-wrap-distance-right:9pt;mso-wrap-distance-top:0pt;mso-wrap-distance-bottom:0pt;rotation:0.000000;z-index:251673600;" strokecolor="#000000" strokeweight="1.5pt" o:spt="32" o:oned="t" path="m0,0 l21600,21600 e">
                <v:stroke color="#000000" filltype="solid" joinstyle="miter" linestyle="single" mitterlimit="800000" weight="1.5pt"/>
                <w10:wrap side="both"/>
                <o:lock/>
              </v:shape>
            </w:pict>
          </mc:Fallback>
        </mc:AlternateContent>
      </w:r>
      <w:r>
        <w:rPr>
          <w:b/>
          <w:bCs/>
          <w:color w:val="000000" w:themeColor="text1"/>
          <w:sz w:val="21"/>
          <w:szCs w:val="21"/>
          <w:lang w:val="en-US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69504" simplePos="0">
                <wp:simplePos x="0" y="0"/>
                <wp:positionH relativeFrom="column">
                  <wp:posOffset>-12700</wp:posOffset>
                </wp:positionH>
                <wp:positionV relativeFrom="paragraph">
                  <wp:posOffset>24765</wp:posOffset>
                </wp:positionV>
                <wp:extent cx="6800850" cy="0"/>
                <wp:effectExtent l="0" t="0" r="0" b="19050"/>
                <wp:wrapNone/>
                <wp:docPr id="188530006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1885300058" name="Straight Connector 3"/>
                      <wps:cNvCnPr/>
                      <wps:spPr>
                        <a:xfrm>
                          <a:off x="0" y="0"/>
                          <a:ext cx="68008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BCC0FFB2-5295-1292-E6B4F1207EDC" coordsize="21600,21600" style="position:absolute;width:10pt;height:10pt;mso-width-percent:0;mso-width-relative:margin;mso-height-percent:0;mso-height-relative:margin;margin-top:0pt;margin-left:0pt;mso-wrap-distance-left:9pt;mso-wrap-distance-right:9pt;mso-wrap-distance-top:0pt;mso-wrap-distance-bottom:0pt;rotation:0.000000;z-index:251669504;" strokecolor="#000000" strokeweight="1.5pt" o:spt="32" o:oned="t" path="m0,0 l21600,21600 e">
                <v:stroke color="#000000" filltype="solid" joinstyle="miter" linestyle="single" mitterlimit="800000" weight="1.5pt"/>
                <w10:wrap side="both"/>
                <o:lock/>
              </v:shape>
            </w:pict>
          </mc:Fallback>
        </mc:AlternateContent>
      </w:r>
      <w:bookmarkEnd w:id="0"/>
    </w:p>
    <w:p w14:paraId="0000001B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>UX Designer</w:t>
      </w:r>
    </w:p>
    <w:p w14:paraId="0000001C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Aptude Software Solutions </w:t>
      </w:r>
      <w:r>
        <w:rPr>
          <w:b w:val="off"/>
          <w:bCs w:val="off"/>
          <w:color w:val="000000" w:themeColor="text1"/>
          <w:sz w:val="21"/>
          <w:szCs w:val="21"/>
          <w:lang w:val="en-US"/>
        </w:rPr>
        <w:t xml:space="preserve">| INDIA | </w:t>
      </w:r>
      <w:r>
        <w:rPr>
          <w:b/>
          <w:bCs/>
          <w:color w:val="000000" w:themeColor="text1"/>
          <w:sz w:val="21"/>
          <w:szCs w:val="21"/>
          <w:lang w:val="en-US"/>
        </w:rPr>
        <w:t>01/2022 - 07/2023</w:t>
      </w:r>
    </w:p>
    <w:p w14:paraId="0000001D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Tech Stack: </w:t>
      </w:r>
      <w:r>
        <w:rPr>
          <w:b w:val="off"/>
          <w:bCs w:val="off"/>
          <w:color w:val="000000" w:themeColor="text1"/>
          <w:sz w:val="21"/>
          <w:szCs w:val="21"/>
          <w:lang w:val="en-US"/>
        </w:rPr>
        <w:t>Figma, Adobe XD, Usability Testing, Wireframing&amp; Prototyping</w:t>
      </w:r>
    </w:p>
    <w:p w14:paraId="0000001E">
      <w:pPr>
        <w:numPr>
          <w:ilvl w:val="0"/>
          <w:numId w:val="16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Conducted </w:t>
      </w:r>
      <w:r>
        <w:rPr>
          <w:b/>
          <w:bCs/>
          <w:color w:val="000000" w:themeColor="text1"/>
          <w:sz w:val="20"/>
          <w:szCs w:val="20"/>
          <w:lang w:val="en-US"/>
        </w:rPr>
        <w:t>U</w:t>
      </w:r>
      <w:r>
        <w:rPr>
          <w:b/>
          <w:bCs/>
          <w:color w:val="000000" w:themeColor="text1"/>
          <w:sz w:val="20"/>
          <w:szCs w:val="20"/>
          <w:lang w:val="en-US"/>
        </w:rPr>
        <w:t>ser Testing</w:t>
      </w:r>
      <w:r>
        <w:rPr>
          <w:color w:val="000000" w:themeColor="text1"/>
          <w:sz w:val="20"/>
          <w:szCs w:val="20"/>
          <w:lang w:val="en-US"/>
        </w:rPr>
        <w:t xml:space="preserve"> and iterated on designs, resulting in a </w:t>
      </w:r>
      <w:r>
        <w:rPr>
          <w:b/>
          <w:bCs/>
          <w:color w:val="000000" w:themeColor="text1"/>
          <w:sz w:val="20"/>
          <w:szCs w:val="20"/>
          <w:lang w:val="en-US"/>
        </w:rPr>
        <w:t>30% increase in task completion rates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1F">
      <w:pPr>
        <w:numPr>
          <w:ilvl w:val="0"/>
          <w:numId w:val="16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Improved design accessibility by ensuring compliance with </w:t>
      </w:r>
      <w:r>
        <w:rPr>
          <w:b/>
          <w:bCs/>
          <w:color w:val="000000" w:themeColor="text1"/>
          <w:sz w:val="20"/>
          <w:szCs w:val="20"/>
          <w:lang w:val="en-US"/>
        </w:rPr>
        <w:t>WCAG 2.2</w:t>
      </w:r>
      <w:r>
        <w:rPr>
          <w:color w:val="000000" w:themeColor="text1"/>
          <w:sz w:val="20"/>
          <w:szCs w:val="20"/>
          <w:lang w:val="en-US"/>
        </w:rPr>
        <w:t xml:space="preserve"> standards,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boosting accessibility scores by 25%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20">
      <w:pPr>
        <w:numPr>
          <w:ilvl w:val="0"/>
          <w:numId w:val="16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Conducted in-depth user research and usability studies to uncover insights that informed </w:t>
      </w:r>
      <w:r>
        <w:rPr>
          <w:b/>
          <w:bCs/>
          <w:color w:val="000000" w:themeColor="text1"/>
          <w:sz w:val="20"/>
          <w:szCs w:val="20"/>
          <w:lang w:val="en-US"/>
        </w:rPr>
        <w:t>intuitive design decisions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21">
      <w:pPr>
        <w:numPr>
          <w:ilvl w:val="0"/>
          <w:numId w:val="16"/>
        </w:numPr>
        <w:rPr>
          <w:rFonts w:ascii="Segoe UI"/>
          <w:color w:val="000000"/>
          <w:sz w:val="18"/>
          <w:lang w:val="en-US"/>
        </w:rPr>
      </w:pPr>
      <w:r>
        <w:rPr>
          <w:color w:val="000000" w:themeColor="text1"/>
          <w:sz w:val="20"/>
          <w:szCs w:val="20"/>
          <w:lang w:val="en-US"/>
        </w:rPr>
        <w:t>Developed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U</w:t>
      </w:r>
      <w:r>
        <w:rPr>
          <w:b/>
          <w:bCs/>
          <w:color w:val="000000" w:themeColor="text1"/>
          <w:sz w:val="20"/>
          <w:szCs w:val="20"/>
          <w:lang w:val="en-US"/>
        </w:rPr>
        <w:t>ser-Centered prototypes</w:t>
      </w:r>
      <w:r>
        <w:rPr>
          <w:color w:val="000000" w:themeColor="text1"/>
          <w:sz w:val="20"/>
          <w:szCs w:val="20"/>
          <w:lang w:val="en-US"/>
        </w:rPr>
        <w:t xml:space="preserve"> and wireframes that facilitated effective communication between design, development and stake holders.</w:t>
      </w:r>
    </w:p>
    <w:p w14:paraId="00000022">
      <w:pPr>
        <w:numPr>
          <w:ilvl w:val="0"/>
          <w:numId w:val="16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Redesigned critical user flows, reducing </w:t>
      </w:r>
      <w:r>
        <w:rPr>
          <w:b/>
          <w:bCs/>
          <w:color w:val="000000" w:themeColor="text1"/>
          <w:sz w:val="20"/>
          <w:szCs w:val="20"/>
          <w:lang w:val="en-US"/>
        </w:rPr>
        <w:t>drop-off rates by 40%</w:t>
      </w:r>
      <w:r>
        <w:rPr>
          <w:color w:val="000000" w:themeColor="text1"/>
          <w:sz w:val="20"/>
          <w:szCs w:val="20"/>
          <w:lang w:val="en-US"/>
        </w:rPr>
        <w:t xml:space="preserve"> and enhancing overall </w:t>
      </w:r>
      <w:r>
        <w:rPr>
          <w:b/>
          <w:bCs/>
          <w:color w:val="000000" w:themeColor="text1"/>
          <w:sz w:val="20"/>
          <w:szCs w:val="20"/>
          <w:lang w:val="en-US"/>
        </w:rPr>
        <w:t>user engagement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23">
      <w:pPr>
        <w:numPr>
          <w:ilvl w:val="0"/>
          <w:numId w:val="16"/>
        </w:numPr>
        <w:rPr>
          <w:color w:val="000000" w:themeColor="text1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 xml:space="preserve">Developed a </w:t>
      </w:r>
      <w:r>
        <w:rPr>
          <w:rFonts w:asciiTheme="minorAscii" w:cstheme="minorAscii" w:eastAsiaTheme="minorAscii" w:hAnsiTheme="minorAscii"/>
          <w:b/>
          <w:color w:val="000000"/>
          <w:sz w:val="20"/>
          <w:szCs w:val="20"/>
          <w:rtl w:val="off"/>
          <w:lang w:val="en-US"/>
        </w:rPr>
        <w:t>custom usability testing framework</w:t>
      </w: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 xml:space="preserve">, leading to </w:t>
      </w:r>
      <w:r>
        <w:rPr>
          <w:rFonts w:asciiTheme="minorAscii" w:cstheme="minorAscii" w:eastAsiaTheme="minorAscii" w:hAnsiTheme="minorAscii"/>
          <w:b/>
          <w:color w:val="000000"/>
          <w:sz w:val="20"/>
          <w:szCs w:val="20"/>
          <w:rtl w:val="off"/>
          <w:lang w:val="en-US"/>
        </w:rPr>
        <w:t>faster iteration cycles</w:t>
      </w: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 xml:space="preserve"> and improved design efficiency.</w:t>
      </w:r>
    </w:p>
    <w:p w14:paraId="00000024">
      <w:pPr>
        <w:numPr>
          <w:ilvl w:val="0"/>
          <w:numId w:val="16"/>
        </w:numPr>
        <w:rPr>
          <w:rFonts w:asciiTheme="minorAscii" w:cstheme="minorAscii" w:eastAsiaTheme="minorAscii" w:hAnsiTheme="minorAscii"/>
          <w:b/>
          <w:bCs/>
          <w:color w:val="000000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color w:val="000000"/>
          <w:sz w:val="20"/>
          <w:szCs w:val="20"/>
          <w:lang w:val="en-US"/>
        </w:rPr>
        <w:t xml:space="preserve">Spearheaded an </w:t>
      </w:r>
      <w:r>
        <w:rPr>
          <w:rFonts w:asciiTheme="minorAscii" w:cstheme="minorAscii" w:eastAsiaTheme="minorAscii" w:hAnsiTheme="minorAscii"/>
          <w:b/>
          <w:bCs/>
          <w:color w:val="000000"/>
          <w:sz w:val="20"/>
          <w:szCs w:val="20"/>
          <w:lang w:val="en-US"/>
        </w:rPr>
        <w:t>accessibility audit</w:t>
      </w:r>
      <w:r>
        <w:rPr>
          <w:rFonts w:asciiTheme="minorAscii" w:cstheme="minorAscii" w:eastAsiaTheme="minorAscii" w:hAnsiTheme="minorAscii"/>
          <w:color w:val="000000"/>
          <w:sz w:val="20"/>
          <w:szCs w:val="20"/>
          <w:lang w:val="en-US"/>
        </w:rPr>
        <w:t xml:space="preserve">, identifying key usability gaps and implementing inclusive </w:t>
      </w:r>
      <w:r>
        <w:rPr>
          <w:rFonts w:asciiTheme="minorAscii" w:cstheme="minorAscii" w:eastAsiaTheme="minorAscii" w:hAnsiTheme="minorAscii"/>
          <w:b/>
          <w:bCs/>
          <w:color w:val="000000"/>
          <w:sz w:val="20"/>
          <w:szCs w:val="20"/>
          <w:lang w:val="en-US"/>
        </w:rPr>
        <w:t>design solutions.</w:t>
      </w:r>
    </w:p>
    <w:p w14:paraId="00000025">
      <w:pPr>
        <w:numPr>
          <w:ilvl w:val="0"/>
          <w:numId w:val="16"/>
        </w:numP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 xml:space="preserve">Optimized </w:t>
      </w:r>
      <w:r>
        <w:rPr>
          <w:rFonts w:asciiTheme="minorAscii" w:cstheme="minorAscii" w:eastAsiaTheme="minorAscii" w:hAnsiTheme="minorAscii"/>
          <w:b/>
          <w:color w:val="000000"/>
          <w:sz w:val="20"/>
          <w:szCs w:val="20"/>
          <w:rtl w:val="off"/>
          <w:lang w:val="en-US"/>
        </w:rPr>
        <w:t>micro-interactions</w:t>
      </w: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 xml:space="preserve"> and </w:t>
      </w:r>
      <w:r>
        <w:rPr>
          <w:rFonts w:asciiTheme="minorAscii" w:cstheme="minorAscii" w:eastAsiaTheme="minorAscii" w:hAnsiTheme="minorAscii"/>
          <w:b/>
          <w:color w:val="000000"/>
          <w:sz w:val="20"/>
          <w:szCs w:val="20"/>
          <w:rtl w:val="off"/>
          <w:lang w:val="en-US"/>
        </w:rPr>
        <w:t>UI animations</w:t>
      </w:r>
      <w:r>
        <w:rPr>
          <w:rFonts w:asciiTheme="minorAscii" w:cstheme="minorAscii" w:eastAsiaTheme="minorAscii" w:hAnsiTheme="minorAscii"/>
          <w:color w:val="000000"/>
          <w:sz w:val="20"/>
          <w:szCs w:val="20"/>
          <w:rtl w:val="off"/>
          <w:lang w:val="en-US"/>
        </w:rPr>
        <w:t>, enhancing user engagement and task efficiency.</w:t>
      </w:r>
    </w:p>
    <w:p w14:paraId="00000026">
      <w:pPr>
        <w:numPr>
          <w:ilvl w:val="0"/>
          <w:numId w:val="16"/>
        </w:numP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 xml:space="preserve">Led  a </w:t>
      </w:r>
      <w: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  <w:t>UX heuristic evaluation</w:t>
      </w: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 xml:space="preserve">, uncovering usability bottlenecks that improvised </w:t>
      </w:r>
      <w: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  <w:t>conversion rates by 20%.</w:t>
      </w:r>
    </w:p>
    <w:p w14:paraId="00000027">
      <w:pPr>
        <w:numPr>
          <w:ilvl w:val="0"/>
          <w:numId w:val="16"/>
        </w:numP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 xml:space="preserve">Designed </w:t>
      </w:r>
      <w: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  <w:t>high-fidelity prototypes with interactive sessions</w:t>
      </w: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 xml:space="preserve"> , allowing stakeholders to </w:t>
      </w:r>
      <w: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  <w:t>experience the final product pre-development.</w:t>
      </w:r>
    </w:p>
    <w:p w14:paraId="00000028">
      <w:pPr>
        <w:numPr>
          <w:ilvl w:val="0"/>
          <w:numId w:val="16"/>
        </w:numP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</w:pP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 xml:space="preserve">Introduced </w:t>
      </w:r>
      <w:r>
        <w:rPr>
          <w:rFonts w:asciiTheme="minorAscii" w:cstheme="minorAscii" w:eastAsiaTheme="minorAscii" w:hAnsiTheme="minorAscii"/>
          <w:b/>
          <w:bCs/>
          <w:color w:val="000000" w:themeColor="text1"/>
          <w:sz w:val="20"/>
          <w:szCs w:val="20"/>
          <w:lang w:val="en-US"/>
        </w:rPr>
        <w:t xml:space="preserve">design sprint methodologies, </w:t>
      </w:r>
      <w:r>
        <w:rPr>
          <w:rFonts w:asciiTheme="minorAscii" w:cstheme="minorAscii" w:eastAsiaTheme="minorAscii" w:hAnsiTheme="minorAscii"/>
          <w:b w:val="off"/>
          <w:bCs w:val="off"/>
          <w:color w:val="000000" w:themeColor="text1"/>
          <w:sz w:val="20"/>
          <w:szCs w:val="20"/>
          <w:lang w:val="en-US"/>
        </w:rPr>
        <w:t>accelerating the ideation and prototypes process for rapid operations.</w:t>
      </w:r>
    </w:p>
    <w:p w14:paraId="00000029">
      <w:pPr>
        <w:framePr w:w="0" w:h="0" w:vAnchor="margin" w:hAnchor="text" w:x="0" w:y="0"/>
        <w:pBdr>
          <w:top w:val="none" w:sz="4" w:space="0"/>
          <w:left w:val="none" w:sz="4" w:space="0"/>
          <w:bottom w:val="none" w:sz="4" w:space="0"/>
          <w:right w:val="none" w:sz="4" w:space="0"/>
          <w:between w:val="none" w:sz="4" w:space="0"/>
          <w:bar w:val="none" w:sz="4" w:space="0"/>
        </w:pBdr>
        <w:shd w:val="clear" w:fill="auto"/>
        <w:bidi w:val="off"/>
        <w:spacing w:before="0" w:after="0" w:line="240" w:lineRule="auto"/>
        <w:ind w:left="0" w:right="0" w:firstLine="0"/>
        <w:jc w:val="left"/>
        <w:rPr>
          <w:b/>
          <w:bCs/>
          <w:color w:val="000000" w:themeColor="text1"/>
          <w:sz w:val="20"/>
          <w:szCs w:val="20"/>
          <w:lang w:val="en-US"/>
        </w:rPr>
      </w:pPr>
      <w:r>
        <w:rPr>
          <w:b/>
          <w:bCs/>
          <w:color w:val="000000" w:themeColor="text1"/>
          <w:sz w:val="20"/>
          <w:szCs w:val="20"/>
          <w:lang w:val="en-US"/>
        </w:rPr>
        <w:t xml:space="preserve"> PROJECTS</w:t>
      </w:r>
    </w:p>
    <w:p w14:paraId="0000002A">
      <w:pPr>
        <w:ind w:left="360" w:right="0" w:firstLine="0"/>
        <w:rPr>
          <w:color w:val="000000" w:themeColor="text1"/>
          <w:sz w:val="20"/>
          <w:szCs w:val="20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mc:AlternateContent>
          <mc:Choice Requires="wps">
            <w:drawing xmlns:mc="http://schemas.openxmlformats.org/markup-compatibility/2006">
              <wp:anchor allowOverlap="1" behindDoc="0" distT="0" distB="0" distL="114300" distR="114300" layoutInCell="1" locked="0" relativeHeight="251676673" simplePos="0">
                <wp:simplePos x="0" y="0"/>
                <wp:positionH relativeFrom="column">
                  <wp:posOffset>-90170</wp:posOffset>
                </wp:positionH>
                <wp:positionV relativeFrom="paragraph">
                  <wp:posOffset>31115</wp:posOffset>
                </wp:positionV>
                <wp:extent cx="6793816" cy="0"/>
                <wp:effectExtent l="0" t="0" r="0" b="19050"/>
                <wp:wrapNone/>
                <wp:docPr id="1885300064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Pr id="1885300059" name="Straight Connector 3"/>
                      <wps:cNvCnPr/>
                      <wps:spPr>
                        <a:xfrm>
                          <a:off x="0" y="0"/>
                          <a:ext cx="6793816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A64EE882-399E-E1F2-4DD089704F1A" coordsize="21600,21600" style="position:absolute;width:10pt;height:10pt;mso-width-percent:0;mso-width-relative:margin;mso-height-percent:0;mso-height-relative:margin;margin-top:0pt;margin-left:0pt;mso-wrap-distance-left:9pt;mso-wrap-distance-right:9pt;mso-wrap-distance-top:0pt;mso-wrap-distance-bottom:0pt;rotation:0.000000;z-index:251676673;" strokecolor="#000000" strokeweight="1.5pt" o:spt="32" o:oned="t" path="m0,0 l21600,21600 e">
                <v:stroke color="#000000" filltype="solid" joinstyle="miter" linestyle="single" mitterlimit="800000" weight="1.5pt"/>
                <w10:wrap side="both"/>
                <o:lock/>
              </v:shape>
            </w:pict>
          </mc:Fallback>
        </mc:AlternateContent>
      </w:r>
    </w:p>
    <w:p w14:paraId="0000002B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>Smart Mirror AR Experience for Retail</w:t>
      </w:r>
      <w:r>
        <w:rPr>
          <w:b/>
          <w:bCs/>
          <w:color w:val="000000" w:themeColor="text1"/>
          <w:sz w:val="21"/>
          <w:szCs w:val="21"/>
          <w:lang w:val="en-US"/>
        </w:rPr>
        <w:t>:</w:t>
      </w:r>
    </w:p>
    <w:p w14:paraId="0000002C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 Tech Stack: </w:t>
      </w:r>
      <w:r>
        <w:rPr>
          <w:b w:val="off"/>
          <w:bCs w:val="off"/>
          <w:color w:val="000000" w:themeColor="text1"/>
          <w:sz w:val="21"/>
          <w:szCs w:val="21"/>
          <w:lang w:val="en-US"/>
        </w:rPr>
        <w:t>HTML, CSS, Adobe XD, JavaScript</w:t>
      </w:r>
    </w:p>
    <w:p w14:paraId="0000002D">
      <w:pPr>
        <w:numPr>
          <w:ilvl w:val="0"/>
          <w:numId w:val="17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Conducted user research with 50+ shoppers to identify fitting room challenges, leading to the </w:t>
      </w:r>
      <w:r>
        <w:rPr>
          <w:b/>
          <w:bCs/>
          <w:color w:val="000000" w:themeColor="text1"/>
          <w:sz w:val="20"/>
          <w:szCs w:val="20"/>
          <w:lang w:val="en-US"/>
        </w:rPr>
        <w:t>development of an AR-powered smart mirror</w:t>
      </w:r>
      <w:r>
        <w:rPr>
          <w:color w:val="000000" w:themeColor="text1"/>
          <w:sz w:val="20"/>
          <w:szCs w:val="20"/>
          <w:lang w:val="en-US"/>
        </w:rPr>
        <w:t xml:space="preserve"> for virtual try.</w:t>
      </w:r>
    </w:p>
    <w:p w14:paraId="0000002E">
      <w:pPr>
        <w:numPr>
          <w:ilvl w:val="0"/>
          <w:numId w:val="17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Designed and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prototyped 10+ interactive AR interfaces</w:t>
      </w:r>
      <w:r>
        <w:rPr>
          <w:color w:val="000000" w:themeColor="text1"/>
          <w:sz w:val="20"/>
          <w:szCs w:val="20"/>
          <w:lang w:val="en-US"/>
        </w:rPr>
        <w:t xml:space="preserve"> in Adobe XD, integrating real-time overlays for apparel visualization.</w:t>
      </w:r>
    </w:p>
    <w:p w14:paraId="0000002F">
      <w:pPr>
        <w:numPr>
          <w:ilvl w:val="0"/>
          <w:numId w:val="17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Collaborated with a cross-functional team of 5+ engineers and designers to bridge digital and physical retail experiences, </w:t>
      </w:r>
      <w:r>
        <w:rPr>
          <w:b/>
          <w:bCs/>
          <w:color w:val="000000" w:themeColor="text1"/>
          <w:sz w:val="20"/>
          <w:szCs w:val="20"/>
          <w:lang w:val="en-US"/>
        </w:rPr>
        <w:t>reducing in-store fitting time by 30%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30">
      <w:pPr>
        <w:ind w:left="720" w:right="0" w:firstLine="0"/>
        <w:rPr>
          <w:color w:val="000000" w:themeColor="text1"/>
          <w:sz w:val="20"/>
          <w:szCs w:val="20"/>
          <w:lang w:val="en-US"/>
        </w:rPr>
      </w:pPr>
    </w:p>
    <w:p w14:paraId="00000031">
      <w:pPr>
        <w:rPr>
          <w:b/>
          <w:bCs/>
          <w:color w:val="000000" w:themeColor="text1"/>
          <w:sz w:val="21"/>
          <w:szCs w:val="21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>E-Commerce Platform Redesign</w:t>
      </w:r>
      <w:r>
        <w:rPr>
          <w:b/>
          <w:bCs/>
          <w:color w:val="000000" w:themeColor="text1"/>
          <w:sz w:val="21"/>
          <w:szCs w:val="21"/>
          <w:lang w:val="en-US"/>
        </w:rPr>
        <w:t xml:space="preserve">: </w:t>
      </w:r>
    </w:p>
    <w:p w14:paraId="00000032">
      <w:pPr>
        <w:rPr>
          <w:color w:val="000000" w:themeColor="text1"/>
          <w:sz w:val="20"/>
          <w:szCs w:val="20"/>
          <w:lang w:val="en-US"/>
        </w:rPr>
      </w:pPr>
      <w:r>
        <w:rPr>
          <w:b/>
          <w:bCs/>
          <w:color w:val="000000" w:themeColor="text1"/>
          <w:sz w:val="21"/>
          <w:szCs w:val="21"/>
          <w:lang w:val="en-US"/>
        </w:rPr>
        <w:t xml:space="preserve">Tech Stack: </w:t>
      </w:r>
      <w:r>
        <w:rPr>
          <w:b w:val="off"/>
          <w:bCs w:val="off"/>
          <w:color w:val="000000" w:themeColor="text1"/>
          <w:sz w:val="21"/>
          <w:szCs w:val="21"/>
          <w:lang w:val="en-US"/>
        </w:rPr>
        <w:t xml:space="preserve">HTML, CSS, JavaScript, React, Figma, Google Analytics. </w:t>
      </w:r>
      <w:r>
        <w:rPr>
          <w:color w:val="000000" w:themeColor="text1"/>
          <w:sz w:val="20"/>
          <w:szCs w:val="20"/>
          <w:lang w:val="en-US"/>
        </w:rPr>
        <w:t xml:space="preserve"> </w:t>
      </w:r>
    </w:p>
    <w:p w14:paraId="00000033">
      <w:pPr>
        <w:numPr>
          <w:ilvl w:val="0"/>
          <w:numId w:val="18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Led </w:t>
      </w:r>
      <w:r>
        <w:rPr>
          <w:b/>
          <w:bCs/>
          <w:color w:val="000000" w:themeColor="text1"/>
          <w:sz w:val="20"/>
          <w:szCs w:val="20"/>
          <w:lang w:val="en-US"/>
        </w:rPr>
        <w:t>user research with 100+ participants</w:t>
      </w:r>
      <w:r>
        <w:rPr>
          <w:color w:val="000000" w:themeColor="text1"/>
          <w:sz w:val="20"/>
          <w:szCs w:val="20"/>
          <w:lang w:val="en-US"/>
        </w:rPr>
        <w:t xml:space="preserve"> to gather insights, shaping the redesign strategy based on data-driven decisions.</w:t>
      </w:r>
    </w:p>
    <w:p w14:paraId="00000034">
      <w:pPr>
        <w:numPr>
          <w:ilvl w:val="0"/>
          <w:numId w:val="18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>Created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15+ responsive UI components</w:t>
      </w:r>
      <w:r>
        <w:rPr>
          <w:color w:val="000000" w:themeColor="text1"/>
          <w:sz w:val="20"/>
          <w:szCs w:val="20"/>
          <w:lang w:val="en-US"/>
        </w:rPr>
        <w:t xml:space="preserve"> in Figma, enhancing user accessibility and engagement.</w:t>
      </w:r>
    </w:p>
    <w:p w14:paraId="00000035">
      <w:pPr>
        <w:numPr>
          <w:ilvl w:val="0"/>
          <w:numId w:val="18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Developed interactive product pages using JavaScript, decreasing bounce rates by </w:t>
      </w:r>
      <w:r>
        <w:rPr>
          <w:b/>
          <w:bCs/>
          <w:color w:val="000000" w:themeColor="text1"/>
          <w:sz w:val="20"/>
          <w:szCs w:val="20"/>
          <w:lang w:val="en-US"/>
        </w:rPr>
        <w:t>25%</w:t>
      </w:r>
      <w:r>
        <w:rPr>
          <w:color w:val="000000" w:themeColor="text1"/>
          <w:sz w:val="20"/>
          <w:szCs w:val="20"/>
          <w:lang w:val="en-US"/>
        </w:rPr>
        <w:t xml:space="preserve"> and increasing average session duration.</w:t>
      </w:r>
    </w:p>
    <w:p w14:paraId="00000036">
      <w:pPr>
        <w:numPr>
          <w:ilvl w:val="0"/>
          <w:numId w:val="18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Utilized </w:t>
      </w:r>
      <w:r>
        <w:rPr>
          <w:b/>
          <w:bCs/>
          <w:color w:val="000000" w:themeColor="text1"/>
          <w:sz w:val="20"/>
          <w:szCs w:val="20"/>
          <w:lang w:val="en-US"/>
        </w:rPr>
        <w:t>heatmap analysis on 1,000+</w:t>
      </w:r>
      <w:r>
        <w:rPr>
          <w:color w:val="000000" w:themeColor="text1"/>
          <w:sz w:val="20"/>
          <w:szCs w:val="20"/>
          <w:lang w:val="en-US"/>
        </w:rPr>
        <w:t xml:space="preserve"> user interactions to streamline the checkout process, reducing cart abandonment by</w:t>
      </w:r>
      <w:r>
        <w:rPr>
          <w:b/>
          <w:bCs/>
          <w:color w:val="000000" w:themeColor="text1"/>
          <w:sz w:val="20"/>
          <w:szCs w:val="20"/>
          <w:lang w:val="en-US"/>
        </w:rPr>
        <w:t xml:space="preserve"> 20%</w:t>
      </w:r>
      <w:r>
        <w:rPr>
          <w:color w:val="000000" w:themeColor="text1"/>
          <w:sz w:val="20"/>
          <w:szCs w:val="20"/>
          <w:lang w:val="en-US"/>
        </w:rPr>
        <w:t>.</w:t>
      </w:r>
    </w:p>
    <w:p w14:paraId="00000037">
      <w:pPr>
        <w:numPr>
          <w:ilvl w:val="0"/>
          <w:numId w:val="18"/>
        </w:numPr>
        <w:rPr>
          <w:color w:val="000000" w:themeColor="text1"/>
          <w:sz w:val="20"/>
          <w:szCs w:val="20"/>
          <w:lang w:val="en-US"/>
        </w:rPr>
      </w:pPr>
      <w:r>
        <w:rPr>
          <w:color w:val="000000" w:themeColor="text1"/>
          <w:sz w:val="20"/>
          <w:szCs w:val="20"/>
          <w:lang w:val="en-US"/>
        </w:rPr>
        <w:t xml:space="preserve">Worked closely with a </w:t>
      </w:r>
      <w:r>
        <w:rPr>
          <w:b/>
          <w:bCs/>
          <w:color w:val="000000" w:themeColor="text1"/>
          <w:sz w:val="20"/>
          <w:szCs w:val="20"/>
          <w:lang w:val="en-US"/>
        </w:rPr>
        <w:t>cross-functional team of designers, developers</w:t>
      </w:r>
      <w:r>
        <w:rPr>
          <w:color w:val="000000" w:themeColor="text1"/>
          <w:sz w:val="20"/>
          <w:szCs w:val="20"/>
          <w:lang w:val="en-US"/>
        </w:rPr>
        <w:t>, and marketers to align design improvements with business goals.</w:t>
      </w:r>
    </w:p>
    <w:p w14:paraId="00000038">
      <w:pPr>
        <w:ind w:left="720" w:right="0" w:firstLine="0"/>
        <w:rPr>
          <w:color w:val="000000" w:themeColor="text1"/>
          <w:sz w:val="20"/>
          <w:szCs w:val="20"/>
          <w:lang w:val="en-US"/>
        </w:rPr>
      </w:pPr>
    </w:p>
    <w:p w14:paraId="00000039">
      <w:pPr>
        <w:rPr>
          <w:color w:val="000000" w:themeColor="text1"/>
          <w:sz w:val="20"/>
          <w:szCs w:val="20"/>
          <w:lang w:val="en-US"/>
        </w:rPr>
      </w:pPr>
    </w:p>
    <w:p w14:paraId="0000003A">
      <w:pPr>
        <w:rPr>
          <w:b/>
          <w:bCs/>
          <w:color w:val="000000" w:themeColor="text1"/>
          <w:sz w:val="20"/>
          <w:szCs w:val="20"/>
          <w:lang w:val="en-US"/>
        </w:rPr>
      </w:pPr>
    </w:p>
    <w:sectPr>
      <w:pgSz w:w="11906" w:h="16838"/>
      <w:pgMar w:top="720" w:right="720" w:bottom="720" w:left="720" w:header="709" w:footer="709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00000000" w:csb1="00000000"/>
  </w:font>
  <w:font w:name="Times New Roman">
    <w:panose1 w:val="02020603050405020304"/>
    <w:charset w:val="00"/>
    <w:family w:val="roman"/>
    <w:pitch w:val="variable"/>
    <w:sig w:usb0="00000000" w:usb1="00000000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0" w:usb1="00000000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0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20002a87" w:usb1="00000000" w:usb2="00000008" w:usb3="00000000" w:csb0="000001ff" w:csb1="00000000"/>
  </w:font>
  <w:font w:name="Calibri">
    <w:panose1 w:val="020f0502020204030204"/>
    <w:charset w:val="00"/>
    <w:family w:val="swiss"/>
    <w:pitch w:val="variable"/>
    <w:sig w:usb0="00000000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00000000" w:usb1="4000004b" w:usb2="00000000" w:usb3="00000000" w:csb0="0000009f" w:csb1="00000000"/>
  </w:font>
  <w:font w:name="Tahoma">
    <w:panose1 w:val="020b0604030504040204"/>
    <w:charset w:val="00"/>
    <w:family w:val="roman"/>
    <w:pitch w:val="variable"/>
    <w:sig w:usb0="61002a87" w:usb1="00000000" w:usb2="00000008" w:usb3="00000000" w:csb0="000001ff" w:csb1="00000000"/>
  </w:font>
  <w:font w:name="Verdana">
    <w:panose1 w:val="020b0604030504040204"/>
    <w:charset w:val="00"/>
    <w:family w:val="roman"/>
    <w:pitch w:val="variable"/>
    <w:sig w:usb0="00000000" w:usb1="4000205b" w:usb2="00000010" w:usb3="00000000" w:csb0="0000019f" w:csb1="00000000"/>
  </w:font>
  <w:font w:name="Helvetica Neue">
    <w:charset w:val="00"/>
    <w:family w:val="swiss"/>
    <w:pitch w:val="variable"/>
  </w:font>
  <w:font w:name="Segoe UI">
    <w:charset w:val="0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ne="http://schemas.microsoft.com/office/word/2006/wordml" xmlns:w14="http://schemas.microsoft.com/office/word/2010/wordml" xmlns:w="http://schemas.openxmlformats.org/wordprocessingml/2006/main">
  <w:abstractNum w:abstractNumId="0">
    <w:multiLevelType w:val="hybridMultilevel"/>
    <w:lvl w:ilvl="0" w:tentative="0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78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4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10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1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multiLevelType w:val="hybridMultilevel"/>
    <w:lvl w:ilvl="0" w:tentative="0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6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2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8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multiLevelType w:val="hybridMultilevel"/>
    <w:lvl w:ilvl="0" w:tentative="0">
      <w:numFmt w:val="bullet"/>
      <w:lvlText w:val="-"/>
      <w:lvlJc w:val="left"/>
      <w:pPr>
        <w:ind w:left="720" w:hanging="360"/>
      </w:pPr>
      <w:rPr>
        <w:rFonts w:ascii="Aptos" w:cstheme="minorBidi" w:eastAsiaTheme="minorHAnsi" w:hAnsi="Apto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multiLevelType w:val="hybridMultilevel"/>
    <w:lvl w:ilvl="0" w:tentative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multiLevelType w:val="multilevel"/>
    <w:lvl w:ilvl="0" w:tentative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multiLevelType w:val="hybridMultilevel"/>
    <w:lvl w:ilvl="0" w:tentative="0">
      <w:start w:val="1"/>
      <w:numFmt w:val="bullet"/>
      <w:lvlText w:val=""/>
      <w:lvlJc w:val="left"/>
      <w:pPr>
        <w:ind w:left="1046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multiLevelType w:val="hybridMultilevel"/>
    <w:lvl w:ilvl="0" w:tentative="0">
      <w:start w:val="1"/>
      <w:numFmt w:val="bullet"/>
      <w:lvlText w:val=""/>
      <w:lvlJc w:val="left"/>
      <w:pPr>
        <w:ind w:left="1046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766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486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206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926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646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366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086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806" w:hanging="360"/>
      </w:pPr>
      <w:rPr>
        <w:rFonts w:ascii="Wingdings" w:hAnsi="Wingdings" w:hint="default"/>
      </w:rPr>
    </w:lvl>
  </w:abstractNum>
  <w:abstractNum w:abstractNumId="19">
    <w:multiLevelType w:val="hybridMultilevel"/>
    <w:lvl w:ilvl="0" w:tentative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"/>
  </w:num>
  <w:num w:numId="3">
    <w:abstractNumId w:val="18"/>
  </w:num>
  <w:num w:numId="4">
    <w:abstractNumId w:val="17"/>
  </w:num>
  <w:num w:numId="5">
    <w:abstractNumId w:val="14"/>
  </w:num>
  <w:num w:numId="6">
    <w:abstractNumId w:val="2"/>
  </w:num>
  <w:num w:numId="7">
    <w:abstractNumId w:val="9"/>
  </w:num>
  <w:num w:numId="8">
    <w:abstractNumId w:val="19"/>
  </w:num>
  <w:num w:numId="9">
    <w:abstractNumId w:val="10"/>
  </w:num>
  <w:num w:numId="10">
    <w:abstractNumId w:val="12"/>
  </w:num>
  <w:num w:numId="11">
    <w:abstractNumId w:val="13"/>
  </w:num>
  <w:num w:numId="12">
    <w:abstractNumId w:val="6"/>
  </w:num>
  <w:num w:numId="13">
    <w:abstractNumId w:val="4"/>
  </w:num>
  <w:num w:numId="14">
    <w:abstractNumId w:val="16"/>
  </w:num>
  <w:num w:numId="15">
    <w:abstractNumId w:val="1"/>
  </w:num>
  <w:num w:numId="16">
    <w:abstractNumId w:val="11"/>
  </w:num>
  <w:num w:numId="17">
    <w:abstractNumId w:val="8"/>
  </w:num>
  <w:num w:numId="18">
    <w:abstractNumId w:val="5"/>
  </w:num>
  <w:num w:numId="19">
    <w:abstractNumId w:val="0"/>
  </w:num>
  <w:num w:numId="20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085F"/>
    <w:rsid w:val="000160E3"/>
    <w:rsid w:val="00025244"/>
    <w:rsid w:val="00034CC8"/>
    <w:rsid w:val="000352B5"/>
    <w:rsid w:val="00054C09"/>
    <w:rsid w:val="00084B6E"/>
    <w:rsid w:val="000946E6"/>
    <w:rsid w:val="00096CCD"/>
    <w:rsid w:val="000B6191"/>
    <w:rsid w:val="000C7C48"/>
    <w:rsid w:val="000E3428"/>
    <w:rsid w:val="00100936"/>
    <w:rsid w:val="001046C8"/>
    <w:rsid w:val="00104ADE"/>
    <w:rsid w:val="00124578"/>
    <w:rsid w:val="00126F77"/>
    <w:rsid w:val="001310E7"/>
    <w:rsid w:val="00186A1D"/>
    <w:rsid w:val="001C1BDD"/>
    <w:rsid w:val="001D363C"/>
    <w:rsid w:val="001E20CE"/>
    <w:rsid w:val="002076A6"/>
    <w:rsid w:val="0020770A"/>
    <w:rsid w:val="00227F3D"/>
    <w:rsid w:val="002414EA"/>
    <w:rsid w:val="00253C49"/>
    <w:rsid w:val="00265EA1"/>
    <w:rsid w:val="00282030"/>
    <w:rsid w:val="00284CB9"/>
    <w:rsid w:val="00290F28"/>
    <w:rsid w:val="0029179C"/>
    <w:rsid w:val="00296B97"/>
    <w:rsid w:val="002B1523"/>
    <w:rsid w:val="002F260F"/>
    <w:rsid w:val="003127A2"/>
    <w:rsid w:val="003761B7"/>
    <w:rsid w:val="00383236"/>
    <w:rsid w:val="003A7CF2"/>
    <w:rsid w:val="003B454A"/>
    <w:rsid w:val="003D3964"/>
    <w:rsid w:val="003F5B75"/>
    <w:rsid w:val="0044701A"/>
    <w:rsid w:val="00472693"/>
    <w:rsid w:val="004B3EFE"/>
    <w:rsid w:val="004C26A0"/>
    <w:rsid w:val="004E7E13"/>
    <w:rsid w:val="00537378"/>
    <w:rsid w:val="00542DAC"/>
    <w:rsid w:val="00594E57"/>
    <w:rsid w:val="00595B0A"/>
    <w:rsid w:val="005965B0"/>
    <w:rsid w:val="005A18D4"/>
    <w:rsid w:val="005D5D38"/>
    <w:rsid w:val="00616159"/>
    <w:rsid w:val="00652993"/>
    <w:rsid w:val="00657DCD"/>
    <w:rsid w:val="00676FE5"/>
    <w:rsid w:val="00744D88"/>
    <w:rsid w:val="00746A50"/>
    <w:rsid w:val="00747304"/>
    <w:rsid w:val="00786CF5"/>
    <w:rsid w:val="007D3FAF"/>
    <w:rsid w:val="007E0FA7"/>
    <w:rsid w:val="00835035"/>
    <w:rsid w:val="008600CE"/>
    <w:rsid w:val="0086035D"/>
    <w:rsid w:val="00885586"/>
    <w:rsid w:val="0089085F"/>
    <w:rsid w:val="008A57E4"/>
    <w:rsid w:val="008A6055"/>
    <w:rsid w:val="008B6E4C"/>
    <w:rsid w:val="008D5592"/>
    <w:rsid w:val="008D6266"/>
    <w:rsid w:val="009357B5"/>
    <w:rsid w:val="00936126"/>
    <w:rsid w:val="009423EA"/>
    <w:rsid w:val="00953273"/>
    <w:rsid w:val="00980D60"/>
    <w:rsid w:val="009A2B5E"/>
    <w:rsid w:val="009A7FC0"/>
    <w:rsid w:val="009B79CB"/>
    <w:rsid w:val="009E3694"/>
    <w:rsid w:val="00A1799A"/>
    <w:rsid w:val="00A23DDF"/>
    <w:rsid w:val="00A313C2"/>
    <w:rsid w:val="00A65244"/>
    <w:rsid w:val="00A72EE2"/>
    <w:rsid w:val="00AC7461"/>
    <w:rsid w:val="00AE51FA"/>
    <w:rsid w:val="00AF3DA0"/>
    <w:rsid w:val="00B505AC"/>
    <w:rsid w:val="00B57AB7"/>
    <w:rsid w:val="00B65BF3"/>
    <w:rsid w:val="00B87F9C"/>
    <w:rsid w:val="00BA5DDF"/>
    <w:rsid w:val="00BB1025"/>
    <w:rsid w:val="00BB5A52"/>
    <w:rsid w:val="00BC4A8B"/>
    <w:rsid w:val="00BE307E"/>
    <w:rsid w:val="00C22FA4"/>
    <w:rsid w:val="00C30F59"/>
    <w:rsid w:val="00C44BA9"/>
    <w:rsid w:val="00C506F6"/>
    <w:rsid w:val="00C87E67"/>
    <w:rsid w:val="00CA2555"/>
    <w:rsid w:val="00CA41CA"/>
    <w:rsid w:val="00CF6871"/>
    <w:rsid w:val="00D16CC7"/>
    <w:rsid w:val="00D268E0"/>
    <w:rsid w:val="00D5049D"/>
    <w:rsid w:val="00DD0A27"/>
    <w:rsid w:val="00DE1124"/>
    <w:rsid w:val="00DE572F"/>
    <w:rsid w:val="00E363FB"/>
    <w:rsid w:val="00E90284"/>
    <w:rsid w:val="00E93CCD"/>
    <w:rsid w:val="00E96018"/>
    <w:rsid w:val="00EA042E"/>
    <w:rsid w:val="00EB5EC4"/>
    <w:rsid w:val="00EE17B2"/>
    <w:rsid w:val="00F03AB8"/>
    <w:rsid w:val="00F15073"/>
    <w:rsid w:val="00F20ED3"/>
    <w:rsid w:val="00F31496"/>
    <w:rsid w:val="00F37962"/>
    <w:rsid w:val="00F44FA0"/>
    <w:rsid w:val="00F53E59"/>
    <w:rsid w:val="00F962A4"/>
    <w:rsid w:val="00FB2A21"/>
    <w:rsid w:val="00FC11BE"/>
    <w:rsid w:val="00FE2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AE5AFE"/>
  <w15:chartTrackingRefBased/>
  <w15:docId w15:val="{E74F13A3-F5BE-D146-8CE4-6D25032C166F}"/>
  <w:footnotePr/>
  <w:endnotePr/>
  <w:trackRevisions w:val="off"/>
</w:settings>
</file>

<file path=word/styles.xml><?xml version="1.0" encoding="utf-8"?>
<w:styles xmlns:r="http://schemas.openxmlformats.org/officeDocument/2006/relationships" xmlns:w14="http://schemas.microsoft.com/office/word/2010/wordml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val="en-IN" w:bidi="ar-SA" w:eastAsia="en-US"/>
        <w14:ligatures w14:val="standardContextual"/>
      </w:rPr>
    </w:rPrDefault>
    <w:pPrDefault/>
  </w:docDefaults>
  <w:style w:type="paragraph" w:styleId="NoSpacing">
    <w:name w:val="No Spacing"/>
    <w:uiPriority w:val="1"/>
    <w:qFormat w:val="on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 w:val="on"/>
    <w:rPr>
      <w:i/>
      <w:iCs/>
      <w:color w:val="808080" w:themeColor="text1" w:themeTint="7f"/>
    </w:rPr>
  </w:style>
  <w:style w:type="character" w:styleId="Emphasis">
    <w:name w:val="Emphasis"/>
    <w:basedOn w:val="DefaultParagraphFont"/>
    <w:uiPriority w:val="20"/>
    <w:qFormat w:val="on"/>
    <w:rPr>
      <w:i/>
      <w:iCs/>
    </w:rPr>
  </w:style>
  <w:style w:type="character" w:styleId="Strong">
    <w:name w:val="Strong"/>
    <w:basedOn w:val="DefaultParagraphFont"/>
    <w:uiPriority w:val="22"/>
    <w:qFormat w:val="on"/>
    <w:rPr>
      <w:b/>
      <w:bCs/>
    </w:rPr>
  </w:style>
  <w:style w:type="character" w:styleId="SubtleReference">
    <w:name w:val="Subtle Reference"/>
    <w:basedOn w:val="DefaultParagraphFont"/>
    <w:uiPriority w:val="31"/>
    <w:qFormat w:val="on"/>
    <w:rPr>
      <w:smallCaps/>
      <w:color w:val="e97132" w:themeColor="accent2"/>
      <w:u w:val="single"/>
    </w:rPr>
  </w:style>
  <w:style w:type="character" w:styleId="BookTitle">
    <w:name w:val="Book Title"/>
    <w:basedOn w:val="DefaultParagraphFont"/>
    <w:uiPriority w:val="33"/>
    <w:qFormat w:val="on"/>
    <w:rPr>
      <w:b/>
      <w:bCs/>
      <w:smallCaps/>
      <w:spacing w:val="5"/>
    </w:rPr>
  </w:style>
  <w:style w:type="paragraph" w:styleId="Footnotetext">
    <w:name w:val="Footnote text"/>
    <w:basedOn w:val="Normal"/>
    <w:link w:val="Foot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 w:val="on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on"/>
    <w:unhideWhenUsed w:val="on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 w:val="on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 w:val="on"/>
    <w:unhideWhenUsed w:val="on"/>
    <w:rPr>
      <w:vertAlign w:val="superscript"/>
    </w:rPr>
  </w:style>
  <w:style w:type="paragraph" w:styleId="PlainText">
    <w:name w:val="Plain Text"/>
    <w:basedOn w:val="Normal"/>
    <w:link w:val="PlainTextChar"/>
    <w:uiPriority w:val="99"/>
    <w:semiHidden w:val="on"/>
    <w:unhideWhenUsed w:val="on"/>
    <w:pPr>
      <w:spacing w:after="0" w:line="240" w:lineRule="auto"/>
    </w:pPr>
    <w:rPr>
      <w:rFonts w:ascii="Courier New" w:cs="Courier New" w:hAnsi="Courier New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Pr>
      <w:rFonts w:ascii="Courier New" w:cs="Courier New" w:hAnsi="Courier New"/>
      <w:sz w:val="21"/>
      <w:szCs w:val="21"/>
    </w:rPr>
  </w:style>
  <w:style w:type="paragraph" w:styleId="Header">
    <w:name w:val="Header"/>
    <w:basedOn w:val="Normal"/>
    <w:link w:val="HeaderChar"/>
    <w:uiPriority w:val="99"/>
    <w:unhideWhenUsed w:val="on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 w:val="on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Caption">
    <w:name w:val="Caption"/>
    <w:basedOn w:val="Normal"/>
    <w:next w:val="Normal"/>
    <w:uiPriority w:val="35"/>
    <w:unhideWhenUsed w:val="on"/>
    <w:qFormat w:val="on"/>
    <w:pPr>
      <w:spacing w:after="200" w:line="240" w:lineRule="auto"/>
    </w:pPr>
    <w:rPr>
      <w:i/>
      <w:iCs/>
      <w:color w:val="0e2841" w:themeColor="text2"/>
      <w:sz w:val="18"/>
      <w:szCs w:val="18"/>
    </w:rPr>
  </w:style>
  <w:style w:type="paragraph" w:default="1" w:styleId="Normal">
    <w:name w:val="Normal"/>
    <w:uiPriority w:val="99"/>
    <w:qFormat w:val="on"/>
  </w:style>
  <w:style w:type="paragraph" w:styleId="Heading1">
    <w:name w:val="Heading 1"/>
    <w:basedOn w:val="Normal"/>
    <w:next w:val="Normal"/>
    <w:link w:val="Heading1Char"/>
    <w:uiPriority w:val="9"/>
    <w:qFormat w:val="on"/>
    <w:pPr>
      <w:keepNext w:val="on"/>
      <w:keepLines w:val="on"/>
      <w:spacing w:before="360" w:after="80"/>
    </w:pPr>
    <w:rPr>
      <w:rFonts w:asciiTheme="majorHAnsi" w:cstheme="majorBidi" w:eastAsiaTheme="majorEastAsia" w:hAnsiTheme="majorHAnsi"/>
      <w:color w:val="104760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 w:val="on"/>
    <w:unhideWhenUsed w:val="on"/>
    <w:qFormat w:val="on"/>
    <w:pPr>
      <w:keepNext w:val="on"/>
      <w:keepLines w:val="on"/>
      <w:spacing w:before="160" w:after="80"/>
    </w:pPr>
    <w:rPr>
      <w:rFonts w:asciiTheme="majorHAnsi" w:cstheme="majorBidi" w:eastAsiaTheme="majorEastAsia" w:hAnsiTheme="majorHAnsi"/>
      <w:color w:val="104760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 w:val="on"/>
    <w:unhideWhenUsed w:val="on"/>
    <w:qFormat w:val="on"/>
    <w:pPr>
      <w:keepNext w:val="on"/>
      <w:keepLines w:val="on"/>
      <w:spacing w:before="160" w:after="80"/>
    </w:pPr>
    <w:rPr>
      <w:rFonts w:cstheme="majorBidi" w:eastAsiaTheme="majorEastAsia"/>
      <w:color w:val="104760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 w:val="on"/>
    <w:unhideWhenUsed w:val="on"/>
    <w:qFormat w:val="on"/>
    <w:pPr>
      <w:keepNext w:val="on"/>
      <w:keepLines w:val="on"/>
      <w:spacing w:before="80" w:after="40"/>
    </w:pPr>
    <w:rPr>
      <w:rFonts w:cstheme="majorBidi" w:eastAsiaTheme="majorEastAsia"/>
      <w:i/>
      <w:iCs/>
      <w:color w:val="104760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 w:val="on"/>
    <w:unhideWhenUsed w:val="on"/>
    <w:qFormat w:val="on"/>
    <w:pPr>
      <w:keepNext w:val="on"/>
      <w:keepLines w:val="on"/>
      <w:spacing w:before="80" w:after="40"/>
    </w:pPr>
    <w:rPr>
      <w:rFonts w:cstheme="majorBidi" w:eastAsiaTheme="majorEastAsia"/>
      <w:color w:val="104760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 w:val="on"/>
    <w:unhideWhenUsed w:val="on"/>
    <w:qFormat w:val="on"/>
    <w:pPr>
      <w:keepNext w:val="on"/>
      <w:keepLines w:val="on"/>
      <w:spacing w:before="40"/>
    </w:pPr>
    <w:rPr>
      <w:rFonts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 w:val="on"/>
    <w:unhideWhenUsed w:val="on"/>
    <w:qFormat w:val="on"/>
    <w:pPr>
      <w:keepNext w:val="on"/>
      <w:keepLines w:val="on"/>
      <w:spacing w:before="40"/>
    </w:pPr>
    <w:rPr>
      <w:rFonts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 w:val="on"/>
    <w:unhideWhenUsed w:val="on"/>
    <w:qFormat w:val="on"/>
    <w:pPr>
      <w:keepNext w:val="on"/>
      <w:keepLines w:val="on"/>
    </w:pPr>
    <w:rPr>
      <w:rFonts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 w:val="on"/>
    <w:unhideWhenUsed w:val="on"/>
    <w:qFormat w:val="on"/>
    <w:pPr>
      <w:keepNext w:val="on"/>
      <w:keepLines w:val="on"/>
    </w:pPr>
    <w:rPr>
      <w:rFonts w:cstheme="majorBidi" w:eastAsiaTheme="majorEastAsia"/>
      <w:color w:val="272727" w:themeColor="text1" w:themeTint="d8"/>
    </w:rPr>
  </w:style>
  <w:style w:type="character" w:default="1" w:styleId="DefaultParagraphFont">
    <w:name w:val="Default Paragraph Font"/>
    <w:uiPriority w:val="1"/>
    <w:semiHidden w:val="on"/>
    <w:unhideWhenUsed w:val="on"/>
  </w:style>
  <w:style w:type="table" w:default="1" w:styleId="NormalTable">
    <w:name w:val="Normal Table"/>
    <w:uiPriority w:val="99"/>
    <w:semiHidden w:val="on"/>
    <w:unhideWhenUsed w:val="on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 w:val="on"/>
    <w:unhideWhenUsed w:val="on"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cstheme="majorBidi" w:eastAsiaTheme="majorEastAsia" w:hAnsiTheme="majorHAnsi"/>
      <w:color w:val="104760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 w:val="on"/>
    <w:rPr>
      <w:rFonts w:asciiTheme="majorHAnsi" w:cstheme="majorBidi" w:eastAsiaTheme="majorEastAsia" w:hAnsiTheme="majorHAnsi"/>
      <w:color w:val="104760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 w:val="on"/>
    <w:rPr>
      <w:rFonts w:cstheme="majorBidi" w:eastAsiaTheme="majorEastAsia"/>
      <w:color w:val="104760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 w:val="on"/>
    <w:rPr>
      <w:rFonts w:cstheme="majorBidi" w:eastAsiaTheme="majorEastAsia"/>
      <w:i/>
      <w:iCs/>
      <w:color w:val="10476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 w:val="on"/>
    <w:rPr>
      <w:rFonts w:cstheme="majorBidi" w:eastAsiaTheme="majorEastAsia"/>
      <w:color w:val="10476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 w:val="on"/>
    <w:rPr>
      <w:rFonts w:cstheme="majorBidi" w:eastAsiaTheme="majorEastAsia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 w:val="on"/>
    <w:rPr>
      <w:rFonts w:cstheme="majorBidi" w:eastAsiaTheme="majorEastAsia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 w:val="on"/>
    <w:rPr>
      <w:rFonts w:cstheme="majorBidi" w:eastAsiaTheme="majorEastAsia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 w:val="on"/>
    <w:rPr>
      <w:rFonts w:cstheme="majorBidi" w:eastAsiaTheme="majorEastAsia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 w:val="on"/>
    <w:pPr>
      <w:spacing w:after="80"/>
      <w:contextualSpacing w:val="on"/>
    </w:pPr>
    <w:rPr>
      <w:rFonts w:asciiTheme="majorHAnsi" w:cstheme="majorBidi" w:eastAsiaTheme="majorEastAsia" w:hAnsiTheme="majorHAnsi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cstheme="majorBidi" w:eastAsiaTheme="majorEastAsia" w:hAnsiTheme="majorHAnsi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on"/>
    <w:pPr>
      <w:spacing w:after="160"/>
    </w:pPr>
    <w:rPr>
      <w:rFonts w:cstheme="majorBidi" w:eastAsiaTheme="majorEastAsia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Pr>
      <w:rFonts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 w:val="on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 w:val="on"/>
    <w:pPr>
      <w:ind w:left="720"/>
      <w:contextualSpacing w:val="on"/>
    </w:pPr>
  </w:style>
  <w:style w:type="character" w:styleId="IntenseEmphasis">
    <w:name w:val="Intense Emphasis"/>
    <w:basedOn w:val="DefaultParagraphFont"/>
    <w:uiPriority w:val="21"/>
    <w:qFormat w:val="on"/>
    <w:rPr>
      <w:i/>
      <w:iCs/>
      <w:color w:val="10476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 w:val="on"/>
    <w:pPr>
      <w:pBdr>
        <w:top w:val="single" w:color="104760" w:themeColor="accent1" w:themeShade="bf" w:sz="4" w:space="10"/>
        <w:bottom w:val="single" w:color="104760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76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i/>
      <w:iCs/>
      <w:color w:val="104760" w:themeColor="accent1" w:themeShade="bf"/>
    </w:rPr>
  </w:style>
  <w:style w:type="character" w:styleId="IntenseReference">
    <w:name w:val="Intense Reference"/>
    <w:basedOn w:val="DefaultParagraphFont"/>
    <w:uiPriority w:val="32"/>
    <w:qFormat w:val="on"/>
    <w:rPr>
      <w:b/>
      <w:bCs/>
      <w:smallCaps/>
      <w:color w:val="104760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 w:val="on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 w:val="on"/>
    <w:unhideWhenUsed w:val="on"/>
    <w:rPr>
      <w:color w:val="605e5c"/>
      <w:shd w:val="clear" w:color="auto" w:fill="e1dfdd"/>
    </w:rPr>
  </w:style>
  <w:style w:type="character" w:customStyle="1" w:styleId="Apple-converted-space">
    <w:name w:val="Apple-converted-space"/>
    <w:basedOn w:val="DefaultParagraphFont"/>
    <w:uiPriority w:val="99"/>
  </w:style>
  <w:style w:type="character" w:styleId="FollowedHyperlink">
    <w:name w:val="FollowedHyperlink"/>
    <w:basedOn w:val="DefaultParagraphFont"/>
    <w:uiPriority w:val="99"/>
    <w:semiHidden w:val="on"/>
    <w:unhideWhenUsed w:val="on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440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352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3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77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30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6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7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4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7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3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6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5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1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94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34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31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327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7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7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2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23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71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2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310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06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15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53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835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8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99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customXml" Target="../customXml/item1.xml"/><Relationship Id="rId5" Type="http://schemas.openxmlformats.org/officeDocument/2006/relationships/webSettings" Target="webSettings.xml"/><Relationship Id="rId6" Type="http://schemas.openxmlformats.org/officeDocument/2006/relationships/hyperlink" Target="mailto:rahulsarabu22@gmail.com" TargetMode="External"/><Relationship Id="rId7" Type="http://schemas.openxmlformats.org/officeDocument/2006/relationships/hyperlink" Target="https://www.linkedin.com/in/rahul-sarabu-727814190/" TargetMode="External"/></Relationships>
</file>

<file path=word/_rels/numbering.xml.rels><?xml version="1.0" encoding="UTF-8" standalone="yes"?>
<Relationships xmlns="http://schemas.openxmlformats.org/package/2006/relationships"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Arab" typeface="Times New Roman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 Light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 Light"/>
        <a:font script="Olck" typeface="Nirmala UI"/>
        <a:font script="Lisu" typeface="Segoe UI"/>
        <a:font script="Sora" typeface="Nirmala UI"/>
      </a:majorFont>
      <a:minorFont>
        <a:latin typeface="Aptos" panose="02110004020202020204"/>
        <a:ea typeface=""/>
        <a:cs typeface=""/>
        <a:font script="Arab" typeface="Arial"/>
        <a:font script="Armn" typeface="Arial"/>
        <a:font script="Beng" typeface="Vrinda"/>
        <a:font script="Bopo" typeface="Microsoft JhengHei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Mymr" typeface="Myanmar Text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Osma" typeface="Ebrima"/>
        <a:font script="Tale" typeface="Microsoft Tai Le"/>
        <a:font script="Bugi" typeface="Leelawadee UI"/>
        <a:font script="Talu" typeface="Microsoft New Tai Lue"/>
        <a:font script="Tfng" typeface="Ebrima"/>
        <a:font script="Hans" typeface="等线"/>
        <a:font script="Hant" typeface="新細明體"/>
        <a:font script="Java" typeface="Javanese Text"/>
        <a:font script="Nkoo" typeface="Ebrima"/>
        <a:font script="Phag" typeface="Phagspa"/>
        <a:font script="Syre" typeface="Estrangelo Edessa"/>
        <a:font script="Syrj" typeface="Estrangelo Edessa"/>
        <a:font script="Syrn" typeface="Estrangelo Edessa"/>
        <a:font script="Jpan" typeface="游ゴシック"/>
        <a:font script="Olck" typeface="Nirmala UI"/>
        <a:font script="Lisu" typeface="Segoe UI"/>
        <a:font script="Sora" typeface="Nirmala U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72D6CC-1C96-A740-8535-AB4C2B1569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550</Words>
  <Characters>3138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Macharla, Sai Anirudh Reddy</dc:creator>
  <cp:lastModifiedBy>Mythreya Grandhe</cp:lastModifiedBy>
</cp:coreProperties>
</file>